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2CF9" w14:textId="77777777" w:rsidR="00543E65" w:rsidRPr="00543E65" w:rsidRDefault="00543E65" w:rsidP="008C1A64">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543E65">
        <w:rPr>
          <w:rFonts w:ascii="Segoe UI Emoji" w:eastAsia="Times New Roman" w:hAnsi="Segoe UI Emoji" w:cs="Segoe UI Emoji"/>
          <w:b/>
          <w:bCs/>
          <w:kern w:val="36"/>
          <w:sz w:val="48"/>
          <w:szCs w:val="48"/>
          <w14:ligatures w14:val="none"/>
        </w:rPr>
        <w:t>🏛️</w:t>
      </w:r>
      <w:r w:rsidRPr="00543E65">
        <w:rPr>
          <w:rFonts w:ascii="Times New Roman" w:eastAsia="Times New Roman" w:hAnsi="Times New Roman" w:cs="Times New Roman"/>
          <w:b/>
          <w:bCs/>
          <w:kern w:val="36"/>
          <w:sz w:val="48"/>
          <w:szCs w:val="48"/>
          <w14:ligatures w14:val="none"/>
        </w:rPr>
        <w:t xml:space="preserve"> BBCC Private Membership Association Agreement</w:t>
      </w:r>
    </w:p>
    <w:p w14:paraId="6FC063AB"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68A19D">
          <v:rect id="_x0000_i1025" style="width:0;height:1.5pt" o:hralign="center" o:hrstd="t" o:hr="t" fillcolor="#a0a0a0" stroked="f"/>
        </w:pict>
      </w:r>
    </w:p>
    <w:p w14:paraId="42BC7CE0" w14:textId="77777777" w:rsidR="00543E65" w:rsidRPr="00543E65" w:rsidRDefault="00543E65" w:rsidP="00543E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3E65">
        <w:rPr>
          <w:rFonts w:ascii="Times New Roman" w:eastAsia="Times New Roman" w:hAnsi="Times New Roman" w:cs="Times New Roman"/>
          <w:b/>
          <w:bCs/>
          <w:kern w:val="0"/>
          <w:sz w:val="27"/>
          <w:szCs w:val="27"/>
          <w14:ligatures w14:val="none"/>
        </w:rPr>
        <w:t>Preamble</w:t>
      </w:r>
    </w:p>
    <w:p w14:paraId="540F6AA0"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This </w:t>
      </w:r>
      <w:r w:rsidRPr="00543E65">
        <w:rPr>
          <w:rFonts w:ascii="Times New Roman" w:eastAsia="Times New Roman" w:hAnsi="Times New Roman" w:cs="Times New Roman"/>
          <w:b/>
          <w:bCs/>
          <w:kern w:val="0"/>
          <w14:ligatures w14:val="none"/>
        </w:rPr>
        <w:t>Private Membership Association Agreement</w:t>
      </w:r>
      <w:r w:rsidRPr="00543E65">
        <w:rPr>
          <w:rFonts w:ascii="Times New Roman" w:eastAsia="Times New Roman" w:hAnsi="Times New Roman" w:cs="Times New Roman"/>
          <w:kern w:val="0"/>
          <w14:ligatures w14:val="none"/>
        </w:rPr>
        <w:t xml:space="preserve"> (“Agreement”) is made by and between </w:t>
      </w:r>
      <w:r w:rsidRPr="00543E65">
        <w:rPr>
          <w:rFonts w:ascii="Times New Roman" w:eastAsia="Times New Roman" w:hAnsi="Times New Roman" w:cs="Times New Roman"/>
          <w:b/>
          <w:bCs/>
          <w:kern w:val="0"/>
          <w14:ligatures w14:val="none"/>
        </w:rPr>
        <w:t>BBCC</w:t>
      </w:r>
      <w:r w:rsidRPr="00543E65">
        <w:rPr>
          <w:rFonts w:ascii="Times New Roman" w:eastAsia="Times New Roman" w:hAnsi="Times New Roman" w:cs="Times New Roman"/>
          <w:kern w:val="0"/>
          <w14:ligatures w14:val="none"/>
        </w:rPr>
        <w:t>, a Private Ministerial Association (“the Association”), and the individual who executes this Agreement or otherwise consents electronically (“the Member”).</w:t>
      </w:r>
    </w:p>
    <w:p w14:paraId="6E7A6060"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By joining the Association, the Member voluntarily enters into a </w:t>
      </w:r>
      <w:r w:rsidRPr="00543E65">
        <w:rPr>
          <w:rFonts w:ascii="Times New Roman" w:eastAsia="Times New Roman" w:hAnsi="Times New Roman" w:cs="Times New Roman"/>
          <w:b/>
          <w:bCs/>
          <w:kern w:val="0"/>
          <w14:ligatures w14:val="none"/>
        </w:rPr>
        <w:t>private contractual relationship</w:t>
      </w:r>
      <w:r w:rsidRPr="00543E65">
        <w:rPr>
          <w:rFonts w:ascii="Times New Roman" w:eastAsia="Times New Roman" w:hAnsi="Times New Roman" w:cs="Times New Roman"/>
          <w:kern w:val="0"/>
          <w14:ligatures w14:val="none"/>
        </w:rPr>
        <w:t xml:space="preserve"> governed by this Agreement and the Association’s Internal Rules and Policies. All activities occur in the </w:t>
      </w:r>
      <w:r w:rsidRPr="00543E65">
        <w:rPr>
          <w:rFonts w:ascii="Times New Roman" w:eastAsia="Times New Roman" w:hAnsi="Times New Roman" w:cs="Times New Roman"/>
          <w:b/>
          <w:bCs/>
          <w:kern w:val="0"/>
          <w14:ligatures w14:val="none"/>
        </w:rPr>
        <w:t>private domain</w:t>
      </w:r>
      <w:r w:rsidRPr="00543E65">
        <w:rPr>
          <w:rFonts w:ascii="Times New Roman" w:eastAsia="Times New Roman" w:hAnsi="Times New Roman" w:cs="Times New Roman"/>
          <w:kern w:val="0"/>
          <w14:ligatures w14:val="none"/>
        </w:rPr>
        <w:t>, protected under the Universal Declaration of Human Rights (Articles 18–20), the U.S. Constitution, and the constitutions of the several states, guaranteeing freedom of speech, religion, and association.</w:t>
      </w:r>
    </w:p>
    <w:p w14:paraId="67D0446D"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0CECDD">
          <v:rect id="_x0000_i1026" style="width:0;height:1.5pt" o:hralign="center" o:hrstd="t" o:hr="t" fillcolor="#a0a0a0" stroked="f"/>
        </w:pict>
      </w:r>
    </w:p>
    <w:p w14:paraId="3BDDE5AF"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 — Purpose and Structure</w:t>
      </w:r>
    </w:p>
    <w:p w14:paraId="4AC14D7B" w14:textId="2AFDC4FE" w:rsidR="00543E65" w:rsidRPr="00543E65" w:rsidRDefault="00543E65" w:rsidP="00543E6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The Association provides a lawful private platform through which members may conduct various private business activities including, but not limited to:</w:t>
      </w:r>
    </w:p>
    <w:p w14:paraId="74C63887"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Social and physical </w:t>
      </w:r>
      <w:r w:rsidRPr="00543E65">
        <w:rPr>
          <w:rFonts w:ascii="Times New Roman" w:eastAsia="Times New Roman" w:hAnsi="Times New Roman" w:cs="Times New Roman"/>
          <w:b/>
          <w:bCs/>
          <w:kern w:val="0"/>
          <w14:ligatures w14:val="none"/>
        </w:rPr>
        <w:t>clubs</w:t>
      </w:r>
      <w:r w:rsidRPr="00543E65">
        <w:rPr>
          <w:rFonts w:ascii="Times New Roman" w:eastAsia="Times New Roman" w:hAnsi="Times New Roman" w:cs="Times New Roman"/>
          <w:kern w:val="0"/>
          <w14:ligatures w14:val="none"/>
        </w:rPr>
        <w:t>,</w:t>
      </w:r>
    </w:p>
    <w:p w14:paraId="737392DE"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Resorts</w:t>
      </w:r>
      <w:r w:rsidRPr="00543E65">
        <w:rPr>
          <w:rFonts w:ascii="Times New Roman" w:eastAsia="Times New Roman" w:hAnsi="Times New Roman" w:cs="Times New Roman"/>
          <w:kern w:val="0"/>
          <w14:ligatures w14:val="none"/>
        </w:rPr>
        <w:t xml:space="preserve"> and event venues,</w:t>
      </w:r>
    </w:p>
    <w:p w14:paraId="33D64A5B"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Venture capital</w:t>
      </w:r>
      <w:r w:rsidRPr="00543E65">
        <w:rPr>
          <w:rFonts w:ascii="Times New Roman" w:eastAsia="Times New Roman" w:hAnsi="Times New Roman" w:cs="Times New Roman"/>
          <w:kern w:val="0"/>
          <w14:ligatures w14:val="none"/>
        </w:rPr>
        <w:t xml:space="preserve"> and investment initiatives,</w:t>
      </w:r>
    </w:p>
    <w:p w14:paraId="3EEF5AB4" w14:textId="014EFD37" w:rsidR="00543E65" w:rsidRPr="00543E65" w:rsidRDefault="00F930C7"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Credit Union</w:t>
      </w:r>
      <w:r w:rsidR="00543E65" w:rsidRPr="00543E65">
        <w:rPr>
          <w:rFonts w:ascii="Times New Roman" w:eastAsia="Times New Roman" w:hAnsi="Times New Roman" w:cs="Times New Roman"/>
          <w:b/>
          <w:bCs/>
          <w:kern w:val="0"/>
          <w14:ligatures w14:val="none"/>
        </w:rPr>
        <w:t>, lending, and financial services</w:t>
      </w:r>
      <w:r w:rsidR="00543E65" w:rsidRPr="00543E65">
        <w:rPr>
          <w:rFonts w:ascii="Times New Roman" w:eastAsia="Times New Roman" w:hAnsi="Times New Roman" w:cs="Times New Roman"/>
          <w:kern w:val="0"/>
          <w14:ligatures w14:val="none"/>
        </w:rPr>
        <w:t>,</w:t>
      </w:r>
    </w:p>
    <w:p w14:paraId="7F777677" w14:textId="77777777"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Mining and digital asset projects</w:t>
      </w:r>
      <w:r w:rsidRPr="00543E65">
        <w:rPr>
          <w:rFonts w:ascii="Times New Roman" w:eastAsia="Times New Roman" w:hAnsi="Times New Roman" w:cs="Times New Roman"/>
          <w:kern w:val="0"/>
          <w14:ligatures w14:val="none"/>
        </w:rPr>
        <w:t>, and</w:t>
      </w:r>
    </w:p>
    <w:p w14:paraId="2508B396" w14:textId="2C64CBE2" w:rsidR="00543E65" w:rsidRPr="00543E65" w:rsidRDefault="00543E65" w:rsidP="00543E65">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Other related or future enterprises </w:t>
      </w:r>
      <w:proofErr w:type="gramStart"/>
      <w:r w:rsidRPr="00543E65">
        <w:rPr>
          <w:rFonts w:ascii="Times New Roman" w:eastAsia="Times New Roman" w:hAnsi="Times New Roman" w:cs="Times New Roman"/>
          <w:kern w:val="0"/>
          <w14:ligatures w14:val="none"/>
        </w:rPr>
        <w:t>consistent</w:t>
      </w:r>
      <w:proofErr w:type="gramEnd"/>
      <w:r w:rsidRPr="00543E65">
        <w:rPr>
          <w:rFonts w:ascii="Times New Roman" w:eastAsia="Times New Roman" w:hAnsi="Times New Roman" w:cs="Times New Roman"/>
          <w:kern w:val="0"/>
          <w14:ligatures w14:val="none"/>
        </w:rPr>
        <w:t xml:space="preserve"> with </w:t>
      </w:r>
      <w:r w:rsidR="00F930C7">
        <w:rPr>
          <w:rFonts w:ascii="Times New Roman" w:eastAsia="Times New Roman" w:hAnsi="Times New Roman" w:cs="Times New Roman"/>
          <w:kern w:val="0"/>
          <w14:ligatures w14:val="none"/>
        </w:rPr>
        <w:t>our</w:t>
      </w:r>
      <w:r w:rsidRPr="00543E65">
        <w:rPr>
          <w:rFonts w:ascii="Times New Roman" w:eastAsia="Times New Roman" w:hAnsi="Times New Roman" w:cs="Times New Roman"/>
          <w:kern w:val="0"/>
          <w14:ligatures w14:val="none"/>
        </w:rPr>
        <w:t xml:space="preserve"> mission.</w:t>
      </w:r>
    </w:p>
    <w:p w14:paraId="59DE3AD0" w14:textId="77777777" w:rsidR="00543E65" w:rsidRPr="00543E65" w:rsidRDefault="00543E65" w:rsidP="00543E6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Each project operates under the umbrella of the PMA and abides by this Agreement.</w:t>
      </w:r>
    </w:p>
    <w:p w14:paraId="3D8315AE" w14:textId="3B38C4AC" w:rsidR="00543E65" w:rsidRPr="00543E65" w:rsidRDefault="00543E65" w:rsidP="00543E6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Membership itself is </w:t>
      </w:r>
      <w:r w:rsidRPr="00543E65">
        <w:rPr>
          <w:rFonts w:ascii="Times New Roman" w:eastAsia="Times New Roman" w:hAnsi="Times New Roman" w:cs="Times New Roman"/>
          <w:b/>
          <w:bCs/>
          <w:kern w:val="0"/>
          <w14:ligatures w14:val="none"/>
        </w:rPr>
        <w:t>non-monetary</w:t>
      </w:r>
      <w:r w:rsidRPr="00543E65">
        <w:rPr>
          <w:rFonts w:ascii="Times New Roman" w:eastAsia="Times New Roman" w:hAnsi="Times New Roman" w:cs="Times New Roman"/>
          <w:kern w:val="0"/>
          <w14:ligatures w14:val="none"/>
        </w:rPr>
        <w:t xml:space="preserve">; it is granted upon acceptance of this Agreement. Certain </w:t>
      </w:r>
      <w:r w:rsidR="00F930C7" w:rsidRPr="00543E65">
        <w:rPr>
          <w:rFonts w:ascii="Times New Roman" w:eastAsia="Times New Roman" w:hAnsi="Times New Roman" w:cs="Times New Roman"/>
          <w:kern w:val="0"/>
          <w14:ligatures w14:val="none"/>
        </w:rPr>
        <w:t>activities</w:t>
      </w:r>
      <w:r w:rsidRPr="00543E65">
        <w:rPr>
          <w:rFonts w:ascii="Times New Roman" w:eastAsia="Times New Roman" w:hAnsi="Times New Roman" w:cs="Times New Roman"/>
          <w:kern w:val="0"/>
          <w14:ligatures w14:val="none"/>
        </w:rPr>
        <w:t xml:space="preserve"> or clubs may require </w:t>
      </w:r>
      <w:r w:rsidRPr="00543E65">
        <w:rPr>
          <w:rFonts w:ascii="Times New Roman" w:eastAsia="Times New Roman" w:hAnsi="Times New Roman" w:cs="Times New Roman"/>
          <w:b/>
          <w:bCs/>
          <w:kern w:val="0"/>
          <w14:ligatures w14:val="none"/>
        </w:rPr>
        <w:t>separate participation payments</w:t>
      </w:r>
      <w:r w:rsidRPr="00543E65">
        <w:rPr>
          <w:rFonts w:ascii="Times New Roman" w:eastAsia="Times New Roman" w:hAnsi="Times New Roman" w:cs="Times New Roman"/>
          <w:kern w:val="0"/>
          <w14:ligatures w14:val="none"/>
        </w:rPr>
        <w:t xml:space="preserve"> (e.g., share purchase, club dues, or service fees).</w:t>
      </w:r>
    </w:p>
    <w:p w14:paraId="68E37F10"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E7922E">
          <v:rect id="_x0000_i1027" style="width:0;height:1.5pt" o:hralign="center" o:hrstd="t" o:hr="t" fillcolor="#a0a0a0" stroked="f"/>
        </w:pict>
      </w:r>
    </w:p>
    <w:p w14:paraId="7A8E7442"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II — Membership and Participation</w:t>
      </w:r>
    </w:p>
    <w:p w14:paraId="460EF3F3"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 xml:space="preserve">Becoming a </w:t>
      </w:r>
      <w:proofErr w:type="gramStart"/>
      <w:r w:rsidRPr="00543E65">
        <w:rPr>
          <w:rFonts w:ascii="Times New Roman" w:eastAsia="Times New Roman" w:hAnsi="Times New Roman" w:cs="Times New Roman"/>
          <w:b/>
          <w:bCs/>
          <w:kern w:val="0"/>
          <w14:ligatures w14:val="none"/>
        </w:rPr>
        <w:t>Member</w:t>
      </w:r>
      <w:proofErr w:type="gramEnd"/>
    </w:p>
    <w:p w14:paraId="46B18160"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Membership is obtained by accepting this Agreement, typically via electronic acknowledgment (checkbox or signature).</w:t>
      </w:r>
    </w:p>
    <w:p w14:paraId="22BD2062"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Membership may be accepted, suspended, or revoked at the discretion of the Trustees or authorized representatives.</w:t>
      </w:r>
    </w:p>
    <w:p w14:paraId="4C9027A4"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Rights of Members</w:t>
      </w:r>
    </w:p>
    <w:p w14:paraId="514DA8D3"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engage in private contractual activities with other members.</w:t>
      </w:r>
    </w:p>
    <w:p w14:paraId="2B529639" w14:textId="58B13F9E"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To purchase, sell, or hold </w:t>
      </w:r>
      <w:r w:rsidR="00F930C7" w:rsidRPr="00543E65">
        <w:rPr>
          <w:rFonts w:ascii="Times New Roman" w:eastAsia="Times New Roman" w:hAnsi="Times New Roman" w:cs="Times New Roman"/>
          <w:kern w:val="0"/>
          <w14:ligatures w14:val="none"/>
        </w:rPr>
        <w:t>activities</w:t>
      </w:r>
      <w:r w:rsidRPr="00543E65">
        <w:rPr>
          <w:rFonts w:ascii="Times New Roman" w:eastAsia="Times New Roman" w:hAnsi="Times New Roman" w:cs="Times New Roman"/>
          <w:kern w:val="0"/>
          <w14:ligatures w14:val="none"/>
        </w:rPr>
        <w:t xml:space="preserve"> shares or RUNES.</w:t>
      </w:r>
    </w:p>
    <w:p w14:paraId="1A59CDF2"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attend private events, clubs, and member activities.</w:t>
      </w:r>
    </w:p>
    <w:p w14:paraId="023E6A1A"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Obligations of Members</w:t>
      </w:r>
    </w:p>
    <w:p w14:paraId="2F7908DD"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respect the PMA principles and other members.</w:t>
      </w:r>
    </w:p>
    <w:p w14:paraId="5155E093"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To resolve internal matters privately within the Association.</w:t>
      </w:r>
    </w:p>
    <w:p w14:paraId="66955386" w14:textId="77777777" w:rsidR="00543E65" w:rsidRPr="00543E65" w:rsidRDefault="00543E65"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lastRenderedPageBreak/>
        <w:t>To refrain from disclosing internal business to public or governmental entities.</w:t>
      </w:r>
    </w:p>
    <w:p w14:paraId="09B219A5" w14:textId="77777777" w:rsidR="00543E65" w:rsidRPr="00543E65" w:rsidRDefault="00543E65" w:rsidP="00543E6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Lifetime Membership</w:t>
      </w:r>
    </w:p>
    <w:p w14:paraId="108E79E1" w14:textId="621B42F4" w:rsidR="00543E65" w:rsidRPr="00543E65" w:rsidRDefault="00FF78E7" w:rsidP="00543E65">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Agreeing to the PMA Agreement is not only a lifetime membership but allows members to participate in the </w:t>
      </w:r>
      <w:r w:rsidR="00F930C7" w:rsidRPr="00543E65">
        <w:rPr>
          <w:rFonts w:ascii="Times New Roman" w:eastAsia="Times New Roman" w:hAnsi="Times New Roman" w:cs="Times New Roman"/>
          <w:kern w:val="0"/>
          <w14:ligatures w14:val="none"/>
        </w:rPr>
        <w:t>activities</w:t>
      </w:r>
      <w:r>
        <w:rPr>
          <w:rFonts w:ascii="Times New Roman" w:eastAsia="Times New Roman" w:hAnsi="Times New Roman" w:cs="Times New Roman"/>
          <w:kern w:val="0"/>
          <w14:ligatures w14:val="none"/>
        </w:rPr>
        <w:t xml:space="preserve"> offered by the PMA. </w:t>
      </w:r>
    </w:p>
    <w:p w14:paraId="44E66349"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1DFDBE3">
          <v:rect id="_x0000_i1028" style="width:0;height:1.5pt" o:hralign="center" o:hrstd="t" o:hr="t" fillcolor="#a0a0a0" stroked="f"/>
        </w:pict>
      </w:r>
    </w:p>
    <w:p w14:paraId="557BCA59"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III — Clubs, Membership Tiers, and Payments</w:t>
      </w:r>
    </w:p>
    <w:p w14:paraId="090EA894" w14:textId="77777777" w:rsidR="00543E65" w:rsidRPr="00543E65" w:rsidRDefault="00543E65" w:rsidP="00543E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Club Access</w:t>
      </w:r>
    </w:p>
    <w:p w14:paraId="1265ECFE"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Club participation may require a recurring membership fee (e.g., $50/month), which grants access to on-site benefits such as free food, beverages, and private gatherings.</w:t>
      </w:r>
    </w:p>
    <w:p w14:paraId="6B417ABA"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Additional fees may apply for premium events, rentals, or exclusive activities.</w:t>
      </w:r>
    </w:p>
    <w:p w14:paraId="4A0E2316" w14:textId="77777777" w:rsidR="00543E65" w:rsidRPr="00543E65" w:rsidRDefault="00543E65" w:rsidP="00543E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Universal and Virtual Membership</w:t>
      </w:r>
    </w:p>
    <w:p w14:paraId="1B64E407"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Club membership may include access to all BBCC-affiliated clubs.</w:t>
      </w:r>
    </w:p>
    <w:p w14:paraId="088C9CA4"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may maintain a </w:t>
      </w:r>
      <w:r w:rsidRPr="00543E65">
        <w:rPr>
          <w:rFonts w:ascii="Times New Roman" w:eastAsia="Times New Roman" w:hAnsi="Times New Roman" w:cs="Times New Roman"/>
          <w:b/>
          <w:bCs/>
          <w:kern w:val="0"/>
          <w14:ligatures w14:val="none"/>
        </w:rPr>
        <w:t>virtual membership registry</w:t>
      </w:r>
      <w:r w:rsidRPr="00543E65">
        <w:rPr>
          <w:rFonts w:ascii="Times New Roman" w:eastAsia="Times New Roman" w:hAnsi="Times New Roman" w:cs="Times New Roman"/>
          <w:kern w:val="0"/>
          <w14:ligatures w14:val="none"/>
        </w:rPr>
        <w:t xml:space="preserve"> accessible across locations.</w:t>
      </w:r>
    </w:p>
    <w:p w14:paraId="1561E69E" w14:textId="77777777" w:rsidR="00543E65" w:rsidRPr="00543E65" w:rsidRDefault="00543E65" w:rsidP="00543E6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Non-Club Participants</w:t>
      </w:r>
    </w:p>
    <w:p w14:paraId="67D90739" w14:textId="77777777" w:rsidR="00543E65" w:rsidRP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Holding a share or RUNES does not automatically grant club membership privileges.</w:t>
      </w:r>
    </w:p>
    <w:p w14:paraId="0BF70F05" w14:textId="77777777" w:rsidR="00543E65" w:rsidRDefault="00543E65"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Non-club participants may still engage in investment, ownership, or project participation without paying monthly dues.</w:t>
      </w:r>
    </w:p>
    <w:p w14:paraId="0CF197A8" w14:textId="0627B43D" w:rsidR="00A44FAE" w:rsidRPr="00543E65" w:rsidRDefault="00A44FAE" w:rsidP="00543E65">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There may be a fee charged for any given </w:t>
      </w:r>
      <w:r w:rsidR="007B1889" w:rsidRPr="00543E65">
        <w:rPr>
          <w:rFonts w:ascii="Times New Roman" w:eastAsia="Times New Roman" w:hAnsi="Times New Roman" w:cs="Times New Roman"/>
          <w:kern w:val="0"/>
          <w14:ligatures w14:val="none"/>
        </w:rPr>
        <w:t>activities</w:t>
      </w:r>
      <w:r w:rsidR="007B188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and a </w:t>
      </w:r>
      <w:r w:rsidR="00FF78E7">
        <w:rPr>
          <w:rFonts w:ascii="Times New Roman" w:eastAsia="Times New Roman" w:hAnsi="Times New Roman" w:cs="Times New Roman"/>
          <w:kern w:val="0"/>
          <w14:ligatures w14:val="none"/>
        </w:rPr>
        <w:t>1-time</w:t>
      </w:r>
      <w:r>
        <w:rPr>
          <w:rFonts w:ascii="Times New Roman" w:eastAsia="Times New Roman" w:hAnsi="Times New Roman" w:cs="Times New Roman"/>
          <w:kern w:val="0"/>
          <w14:ligatures w14:val="none"/>
        </w:rPr>
        <w:t xml:space="preserve"> fee may be added for virtual memberships </w:t>
      </w:r>
      <w:proofErr w:type="gramStart"/>
      <w:r>
        <w:rPr>
          <w:rFonts w:ascii="Times New Roman" w:eastAsia="Times New Roman" w:hAnsi="Times New Roman" w:cs="Times New Roman"/>
          <w:kern w:val="0"/>
          <w14:ligatures w14:val="none"/>
        </w:rPr>
        <w:t>per</w:t>
      </w:r>
      <w:proofErr w:type="gramEnd"/>
      <w:r>
        <w:rPr>
          <w:rFonts w:ascii="Times New Roman" w:eastAsia="Times New Roman" w:hAnsi="Times New Roman" w:cs="Times New Roman"/>
          <w:kern w:val="0"/>
          <w14:ligatures w14:val="none"/>
        </w:rPr>
        <w:t xml:space="preserve"> project guidelines and rules. </w:t>
      </w:r>
    </w:p>
    <w:p w14:paraId="2007E937"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033988">
          <v:rect id="_x0000_i1029" style="width:0;height:1.5pt" o:hralign="center" o:hrstd="t" o:hr="t" fillcolor="#a0a0a0" stroked="f"/>
        </w:pict>
      </w:r>
    </w:p>
    <w:p w14:paraId="6A8AB7DF"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IV — Shares, RUNES, and Ownership</w:t>
      </w:r>
    </w:p>
    <w:p w14:paraId="66BCDE7F"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Nature of Shares and RUNES</w:t>
      </w:r>
    </w:p>
    <w:p w14:paraId="76B08AF8" w14:textId="1DA28B3E"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Each RUNE represents an ownership or participation right in a specific </w:t>
      </w:r>
      <w:r w:rsidR="007B1889" w:rsidRPr="00543E65">
        <w:rPr>
          <w:rFonts w:ascii="Times New Roman" w:eastAsia="Times New Roman" w:hAnsi="Times New Roman" w:cs="Times New Roman"/>
          <w:kern w:val="0"/>
          <w14:ligatures w14:val="none"/>
        </w:rPr>
        <w:t>activit</w:t>
      </w:r>
      <w:r w:rsidR="007B1889">
        <w:rPr>
          <w:rFonts w:ascii="Times New Roman" w:eastAsia="Times New Roman" w:hAnsi="Times New Roman" w:cs="Times New Roman"/>
          <w:kern w:val="0"/>
          <w14:ligatures w14:val="none"/>
        </w:rPr>
        <w:t>y</w:t>
      </w:r>
      <w:r w:rsidRPr="00543E65">
        <w:rPr>
          <w:rFonts w:ascii="Times New Roman" w:eastAsia="Times New Roman" w:hAnsi="Times New Roman" w:cs="Times New Roman"/>
          <w:kern w:val="0"/>
          <w14:ligatures w14:val="none"/>
        </w:rPr>
        <w:t xml:space="preserve"> (e.g., a club, resort, or fund).</w:t>
      </w:r>
    </w:p>
    <w:p w14:paraId="6DD04E51"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RUNES are </w:t>
      </w:r>
      <w:r w:rsidRPr="00543E65">
        <w:rPr>
          <w:rFonts w:ascii="Times New Roman" w:eastAsia="Times New Roman" w:hAnsi="Times New Roman" w:cs="Times New Roman"/>
          <w:b/>
          <w:bCs/>
          <w:kern w:val="0"/>
          <w14:ligatures w14:val="none"/>
        </w:rPr>
        <w:t>minted on the blockchain</w:t>
      </w:r>
      <w:r w:rsidRPr="00543E65">
        <w:rPr>
          <w:rFonts w:ascii="Times New Roman" w:eastAsia="Times New Roman" w:hAnsi="Times New Roman" w:cs="Times New Roman"/>
          <w:kern w:val="0"/>
          <w14:ligatures w14:val="none"/>
        </w:rPr>
        <w:t xml:space="preserve"> and serve as digital certificates of ownership or contribution.</w:t>
      </w:r>
    </w:p>
    <w:p w14:paraId="6B596DF0" w14:textId="3DB6AC99"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They are </w:t>
      </w:r>
      <w:r w:rsidRPr="00543E65">
        <w:rPr>
          <w:rFonts w:ascii="Times New Roman" w:eastAsia="Times New Roman" w:hAnsi="Times New Roman" w:cs="Times New Roman"/>
          <w:b/>
          <w:bCs/>
          <w:kern w:val="0"/>
          <w14:ligatures w14:val="none"/>
        </w:rPr>
        <w:t>utility-based assets</w:t>
      </w:r>
      <w:r w:rsidRPr="00543E65">
        <w:rPr>
          <w:rFonts w:ascii="Times New Roman" w:eastAsia="Times New Roman" w:hAnsi="Times New Roman" w:cs="Times New Roman"/>
          <w:kern w:val="0"/>
          <w14:ligatures w14:val="none"/>
        </w:rPr>
        <w:t xml:space="preserve"> within the PMA and </w:t>
      </w:r>
      <w:r w:rsidR="00FF78E7" w:rsidRPr="00543E65">
        <w:rPr>
          <w:rFonts w:ascii="Times New Roman" w:eastAsia="Times New Roman" w:hAnsi="Times New Roman" w:cs="Times New Roman"/>
          <w:b/>
          <w:bCs/>
          <w:kern w:val="0"/>
          <w14:ligatures w14:val="none"/>
        </w:rPr>
        <w:t>are not</w:t>
      </w:r>
      <w:r w:rsidRPr="00543E65">
        <w:rPr>
          <w:rFonts w:ascii="Times New Roman" w:eastAsia="Times New Roman" w:hAnsi="Times New Roman" w:cs="Times New Roman"/>
          <w:b/>
          <w:bCs/>
          <w:kern w:val="0"/>
          <w14:ligatures w14:val="none"/>
        </w:rPr>
        <w:t xml:space="preserve"> offered as securities or investment vehicles</w:t>
      </w:r>
      <w:r w:rsidRPr="00543E65">
        <w:rPr>
          <w:rFonts w:ascii="Times New Roman" w:eastAsia="Times New Roman" w:hAnsi="Times New Roman" w:cs="Times New Roman"/>
          <w:kern w:val="0"/>
          <w14:ligatures w14:val="none"/>
        </w:rPr>
        <w:t>.</w:t>
      </w:r>
    </w:p>
    <w:p w14:paraId="60DB7B69"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Private Transactions</w:t>
      </w:r>
    </w:p>
    <w:p w14:paraId="5F1A4249"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RUNES may be sold, gifted, or transferred only </w:t>
      </w:r>
      <w:r w:rsidRPr="00543E65">
        <w:rPr>
          <w:rFonts w:ascii="Times New Roman" w:eastAsia="Times New Roman" w:hAnsi="Times New Roman" w:cs="Times New Roman"/>
          <w:b/>
          <w:bCs/>
          <w:kern w:val="0"/>
          <w14:ligatures w14:val="none"/>
        </w:rPr>
        <w:t>between members</w:t>
      </w:r>
      <w:r w:rsidRPr="00543E65">
        <w:rPr>
          <w:rFonts w:ascii="Times New Roman" w:eastAsia="Times New Roman" w:hAnsi="Times New Roman" w:cs="Times New Roman"/>
          <w:kern w:val="0"/>
          <w14:ligatures w14:val="none"/>
        </w:rPr>
        <w:t xml:space="preserve"> or through </w:t>
      </w:r>
      <w:r w:rsidRPr="00543E65">
        <w:rPr>
          <w:rFonts w:ascii="Times New Roman" w:eastAsia="Times New Roman" w:hAnsi="Times New Roman" w:cs="Times New Roman"/>
          <w:b/>
          <w:bCs/>
          <w:kern w:val="0"/>
          <w14:ligatures w14:val="none"/>
        </w:rPr>
        <w:t>member-accessible marketplaces</w:t>
      </w:r>
      <w:r w:rsidRPr="00543E65">
        <w:rPr>
          <w:rFonts w:ascii="Times New Roman" w:eastAsia="Times New Roman" w:hAnsi="Times New Roman" w:cs="Times New Roman"/>
          <w:kern w:val="0"/>
          <w14:ligatures w14:val="none"/>
        </w:rPr>
        <w:t xml:space="preserve"> (e.g., UNISAT.io).</w:t>
      </w:r>
    </w:p>
    <w:p w14:paraId="0D6DCDE1"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Non-members must first agree to this PMA Agreement before acquiring any RUNES.</w:t>
      </w:r>
    </w:p>
    <w:p w14:paraId="487FDEAB"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Funds and Allocation</w:t>
      </w:r>
    </w:p>
    <w:p w14:paraId="6C8E2D38"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Proceeds from RUNE or share sales are </w:t>
      </w:r>
      <w:r w:rsidRPr="00543E65">
        <w:rPr>
          <w:rFonts w:ascii="Times New Roman" w:eastAsia="Times New Roman" w:hAnsi="Times New Roman" w:cs="Times New Roman"/>
          <w:b/>
          <w:bCs/>
          <w:kern w:val="0"/>
          <w14:ligatures w14:val="none"/>
        </w:rPr>
        <w:t>not pooled</w:t>
      </w:r>
      <w:r w:rsidRPr="00543E65">
        <w:rPr>
          <w:rFonts w:ascii="Times New Roman" w:eastAsia="Times New Roman" w:hAnsi="Times New Roman" w:cs="Times New Roman"/>
          <w:kern w:val="0"/>
          <w14:ligatures w14:val="none"/>
        </w:rPr>
        <w:t xml:space="preserve"> but applied to the </w:t>
      </w:r>
      <w:r w:rsidRPr="00543E65">
        <w:rPr>
          <w:rFonts w:ascii="Times New Roman" w:eastAsia="Times New Roman" w:hAnsi="Times New Roman" w:cs="Times New Roman"/>
          <w:b/>
          <w:bCs/>
          <w:kern w:val="0"/>
          <w14:ligatures w14:val="none"/>
        </w:rPr>
        <w:t>specific club or project</w:t>
      </w:r>
      <w:r w:rsidRPr="00543E65">
        <w:rPr>
          <w:rFonts w:ascii="Times New Roman" w:eastAsia="Times New Roman" w:hAnsi="Times New Roman" w:cs="Times New Roman"/>
          <w:kern w:val="0"/>
          <w14:ligatures w14:val="none"/>
        </w:rPr>
        <w:t xml:space="preserve"> that the RUNE represents.</w:t>
      </w:r>
    </w:p>
    <w:p w14:paraId="2569BB26"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This structure supports project growth and operational sustainability, not speculative investment.</w:t>
      </w:r>
    </w:p>
    <w:p w14:paraId="643D79BE" w14:textId="77777777" w:rsidR="00543E65" w:rsidRPr="00543E65" w:rsidRDefault="00543E65" w:rsidP="00543E6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No Guaranteed Returns</w:t>
      </w:r>
    </w:p>
    <w:p w14:paraId="25745F2B"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RUNES are not marketed or sold with any guarantee of profit, appreciation, or dividend.</w:t>
      </w:r>
    </w:p>
    <w:p w14:paraId="7C73B2BC"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While RUNES may gain or lose value over time due to natural market activity or member-to-member negotiation, such changes are </w:t>
      </w:r>
      <w:r w:rsidRPr="00543E65">
        <w:rPr>
          <w:rFonts w:ascii="Times New Roman" w:eastAsia="Times New Roman" w:hAnsi="Times New Roman" w:cs="Times New Roman"/>
          <w:b/>
          <w:bCs/>
          <w:kern w:val="0"/>
          <w14:ligatures w14:val="none"/>
        </w:rPr>
        <w:t>incidental</w:t>
      </w:r>
      <w:r w:rsidRPr="00543E65">
        <w:rPr>
          <w:rFonts w:ascii="Times New Roman" w:eastAsia="Times New Roman" w:hAnsi="Times New Roman" w:cs="Times New Roman"/>
          <w:kern w:val="0"/>
          <w14:ligatures w14:val="none"/>
        </w:rPr>
        <w:t xml:space="preserve"> and </w:t>
      </w:r>
      <w:r w:rsidRPr="00543E65">
        <w:rPr>
          <w:rFonts w:ascii="Times New Roman" w:eastAsia="Times New Roman" w:hAnsi="Times New Roman" w:cs="Times New Roman"/>
          <w:b/>
          <w:bCs/>
          <w:kern w:val="0"/>
          <w14:ligatures w14:val="none"/>
        </w:rPr>
        <w:t>not promised or managed</w:t>
      </w:r>
      <w:r w:rsidRPr="00543E65">
        <w:rPr>
          <w:rFonts w:ascii="Times New Roman" w:eastAsia="Times New Roman" w:hAnsi="Times New Roman" w:cs="Times New Roman"/>
          <w:kern w:val="0"/>
          <w14:ligatures w14:val="none"/>
        </w:rPr>
        <w:t xml:space="preserve"> by the Association.</w:t>
      </w:r>
    </w:p>
    <w:p w14:paraId="7D9CC663" w14:textId="77777777" w:rsidR="00543E65" w:rsidRPr="00543E65" w:rsidRDefault="00543E65" w:rsidP="00543E65">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provides </w:t>
      </w:r>
      <w:r w:rsidRPr="00543E65">
        <w:rPr>
          <w:rFonts w:ascii="Times New Roman" w:eastAsia="Times New Roman" w:hAnsi="Times New Roman" w:cs="Times New Roman"/>
          <w:b/>
          <w:bCs/>
          <w:kern w:val="0"/>
          <w14:ligatures w14:val="none"/>
        </w:rPr>
        <w:t>no investment advice or profit projections</w:t>
      </w:r>
      <w:r w:rsidRPr="00543E65">
        <w:rPr>
          <w:rFonts w:ascii="Times New Roman" w:eastAsia="Times New Roman" w:hAnsi="Times New Roman" w:cs="Times New Roman"/>
          <w:kern w:val="0"/>
          <w14:ligatures w14:val="none"/>
        </w:rPr>
        <w:t>.</w:t>
      </w:r>
    </w:p>
    <w:p w14:paraId="0273B9FB"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C2D461">
          <v:rect id="_x0000_i1030" style="width:0;height:1.5pt" o:hralign="center" o:hrstd="t" o:hr="t" fillcolor="#a0a0a0" stroked="f"/>
        </w:pict>
      </w:r>
    </w:p>
    <w:p w14:paraId="2CB288F5"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lastRenderedPageBreak/>
        <w:t>Article V — Securities Law and Regulatory Compliance</w:t>
      </w:r>
    </w:p>
    <w:p w14:paraId="583CF061"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Private Domain Status</w:t>
      </w:r>
    </w:p>
    <w:p w14:paraId="10215646" w14:textId="77777777" w:rsidR="006452CC" w:rsidRDefault="00543E65" w:rsidP="006452C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All Association activities occur in the </w:t>
      </w:r>
      <w:r w:rsidRPr="00543E65">
        <w:rPr>
          <w:rFonts w:ascii="Times New Roman" w:eastAsia="Times New Roman" w:hAnsi="Times New Roman" w:cs="Times New Roman"/>
          <w:b/>
          <w:bCs/>
          <w:kern w:val="0"/>
          <w14:ligatures w14:val="none"/>
        </w:rPr>
        <w:t>private domain</w:t>
      </w:r>
      <w:r w:rsidRPr="00543E65">
        <w:rPr>
          <w:rFonts w:ascii="Times New Roman" w:eastAsia="Times New Roman" w:hAnsi="Times New Roman" w:cs="Times New Roman"/>
          <w:kern w:val="0"/>
          <w14:ligatures w14:val="none"/>
        </w:rPr>
        <w:t xml:space="preserve"> among consenting members.</w:t>
      </w:r>
    </w:p>
    <w:p w14:paraId="12C04483" w14:textId="5EEB2D35" w:rsidR="006452CC" w:rsidRPr="006452CC" w:rsidRDefault="006452CC" w:rsidP="006452C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452CC">
        <w:rPr>
          <w:rFonts w:ascii="Times New Roman" w:eastAsia="Times New Roman" w:hAnsi="Times New Roman" w:cs="Times New Roman"/>
          <w:kern w:val="0"/>
          <w14:ligatures w14:val="none"/>
        </w:rPr>
        <w:t>The PMA may share information publicly, but participation in any offering requires membership within the PMA.</w:t>
      </w:r>
    </w:p>
    <w:p w14:paraId="35906D57" w14:textId="773DA3C2"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Acknowledgment of Applicable Law</w:t>
      </w:r>
    </w:p>
    <w:p w14:paraId="00BF7C99"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recognizes that the </w:t>
      </w:r>
      <w:r w:rsidRPr="00543E65">
        <w:rPr>
          <w:rFonts w:ascii="Times New Roman" w:eastAsia="Times New Roman" w:hAnsi="Times New Roman" w:cs="Times New Roman"/>
          <w:b/>
          <w:bCs/>
          <w:kern w:val="0"/>
          <w14:ligatures w14:val="none"/>
        </w:rPr>
        <w:t>Securities and Exchange Commission (SEC)</w:t>
      </w:r>
      <w:r w:rsidRPr="00543E65">
        <w:rPr>
          <w:rFonts w:ascii="Times New Roman" w:eastAsia="Times New Roman" w:hAnsi="Times New Roman" w:cs="Times New Roman"/>
          <w:kern w:val="0"/>
          <w14:ligatures w14:val="none"/>
        </w:rPr>
        <w:t xml:space="preserve"> and related authorities may regulate certain financial activities under the </w:t>
      </w:r>
      <w:r w:rsidRPr="00543E65">
        <w:rPr>
          <w:rFonts w:ascii="Times New Roman" w:eastAsia="Times New Roman" w:hAnsi="Times New Roman" w:cs="Times New Roman"/>
          <w:b/>
          <w:bCs/>
          <w:kern w:val="0"/>
          <w14:ligatures w14:val="none"/>
        </w:rPr>
        <w:t>Securities Act of 1933</w:t>
      </w:r>
      <w:r w:rsidRPr="00543E65">
        <w:rPr>
          <w:rFonts w:ascii="Times New Roman" w:eastAsia="Times New Roman" w:hAnsi="Times New Roman" w:cs="Times New Roman"/>
          <w:kern w:val="0"/>
          <w14:ligatures w14:val="none"/>
        </w:rPr>
        <w:t xml:space="preserve"> and </w:t>
      </w:r>
      <w:r w:rsidRPr="00543E65">
        <w:rPr>
          <w:rFonts w:ascii="Times New Roman" w:eastAsia="Times New Roman" w:hAnsi="Times New Roman" w:cs="Times New Roman"/>
          <w:b/>
          <w:bCs/>
          <w:kern w:val="0"/>
          <w14:ligatures w14:val="none"/>
        </w:rPr>
        <w:t>Securities Exchange Act of 1934</w:t>
      </w:r>
      <w:r w:rsidRPr="00543E65">
        <w:rPr>
          <w:rFonts w:ascii="Times New Roman" w:eastAsia="Times New Roman" w:hAnsi="Times New Roman" w:cs="Times New Roman"/>
          <w:kern w:val="0"/>
          <w14:ligatures w14:val="none"/>
        </w:rPr>
        <w:t>.</w:t>
      </w:r>
    </w:p>
    <w:p w14:paraId="4D1BB2D4"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operates in a manner intended to comply with </w:t>
      </w:r>
      <w:r w:rsidRPr="00543E65">
        <w:rPr>
          <w:rFonts w:ascii="Times New Roman" w:eastAsia="Times New Roman" w:hAnsi="Times New Roman" w:cs="Times New Roman"/>
          <w:b/>
          <w:bCs/>
          <w:kern w:val="0"/>
          <w14:ligatures w14:val="none"/>
        </w:rPr>
        <w:t>exemption criteria</w:t>
      </w:r>
      <w:r w:rsidRPr="00543E65">
        <w:rPr>
          <w:rFonts w:ascii="Times New Roman" w:eastAsia="Times New Roman" w:hAnsi="Times New Roman" w:cs="Times New Roman"/>
          <w:kern w:val="0"/>
          <w14:ligatures w14:val="none"/>
        </w:rPr>
        <w:t xml:space="preserve"> such as Regulation D (Rules 504–506), Regulation A, and Section 4(a)(2).</w:t>
      </w:r>
    </w:p>
    <w:p w14:paraId="3AA8402A"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Membership Limitation Strategy</w:t>
      </w:r>
    </w:p>
    <w:p w14:paraId="63B265B2"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Only PMA members may acquire shares or RUNES.</w:t>
      </w:r>
    </w:p>
    <w:p w14:paraId="63314124" w14:textId="77777777" w:rsidR="006452CC" w:rsidRDefault="006452CC"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6452CC">
        <w:rPr>
          <w:rFonts w:ascii="Times New Roman" w:eastAsia="Times New Roman" w:hAnsi="Times New Roman" w:cs="Times New Roman"/>
          <w:kern w:val="0"/>
          <w14:ligatures w14:val="none"/>
        </w:rPr>
        <w:t>The PMA may inform non-members about its activities and opportunities; however, only confirmed PMA members may participate in any offerings.</w:t>
      </w:r>
      <w:r>
        <w:rPr>
          <w:rFonts w:ascii="Times New Roman" w:eastAsia="Times New Roman" w:hAnsi="Times New Roman" w:cs="Times New Roman"/>
          <w:kern w:val="0"/>
          <w14:ligatures w14:val="none"/>
        </w:rPr>
        <w:t xml:space="preserve"> </w:t>
      </w:r>
    </w:p>
    <w:p w14:paraId="2E63B1A1" w14:textId="55421520"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All sales and communications are restricted to </w:t>
      </w:r>
      <w:r w:rsidRPr="00543E65">
        <w:rPr>
          <w:rFonts w:ascii="Times New Roman" w:eastAsia="Times New Roman" w:hAnsi="Times New Roman" w:cs="Times New Roman"/>
          <w:b/>
          <w:bCs/>
          <w:kern w:val="0"/>
          <w14:ligatures w14:val="none"/>
        </w:rPr>
        <w:t>internal member channels</w:t>
      </w:r>
      <w:r w:rsidRPr="00543E65">
        <w:rPr>
          <w:rFonts w:ascii="Times New Roman" w:eastAsia="Times New Roman" w:hAnsi="Times New Roman" w:cs="Times New Roman"/>
          <w:kern w:val="0"/>
          <w14:ligatures w14:val="none"/>
        </w:rPr>
        <w:t>.</w:t>
      </w:r>
    </w:p>
    <w:p w14:paraId="41A23EB6"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No Broker or Advisor Role</w:t>
      </w:r>
    </w:p>
    <w:p w14:paraId="084CA210"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and its officers are </w:t>
      </w:r>
      <w:r w:rsidRPr="00543E65">
        <w:rPr>
          <w:rFonts w:ascii="Times New Roman" w:eastAsia="Times New Roman" w:hAnsi="Times New Roman" w:cs="Times New Roman"/>
          <w:b/>
          <w:bCs/>
          <w:kern w:val="0"/>
          <w14:ligatures w14:val="none"/>
        </w:rPr>
        <w:t>not licensed brokers, dealers, or investment advisors</w:t>
      </w:r>
      <w:r w:rsidRPr="00543E65">
        <w:rPr>
          <w:rFonts w:ascii="Times New Roman" w:eastAsia="Times New Roman" w:hAnsi="Times New Roman" w:cs="Times New Roman"/>
          <w:kern w:val="0"/>
          <w14:ligatures w14:val="none"/>
        </w:rPr>
        <w:t>.</w:t>
      </w:r>
    </w:p>
    <w:p w14:paraId="7EF20066"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 are responsible for their own due diligence and independent decision-making.</w:t>
      </w:r>
    </w:p>
    <w:p w14:paraId="250638ED"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Indemnification</w:t>
      </w:r>
    </w:p>
    <w:p w14:paraId="7AC296EA"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Members agree to </w:t>
      </w:r>
      <w:r w:rsidRPr="00543E65">
        <w:rPr>
          <w:rFonts w:ascii="Times New Roman" w:eastAsia="Times New Roman" w:hAnsi="Times New Roman" w:cs="Times New Roman"/>
          <w:b/>
          <w:bCs/>
          <w:kern w:val="0"/>
          <w14:ligatures w14:val="none"/>
        </w:rPr>
        <w:t>hold harmless</w:t>
      </w:r>
      <w:r w:rsidRPr="00543E65">
        <w:rPr>
          <w:rFonts w:ascii="Times New Roman" w:eastAsia="Times New Roman" w:hAnsi="Times New Roman" w:cs="Times New Roman"/>
          <w:kern w:val="0"/>
          <w14:ligatures w14:val="none"/>
        </w:rPr>
        <w:t xml:space="preserve"> the Association and its Trustees from any claims arising from regulatory disputes or reclassifications of private activities as securities transactions.</w:t>
      </w:r>
    </w:p>
    <w:p w14:paraId="16247F67" w14:textId="77777777" w:rsidR="00543E65" w:rsidRPr="00543E65" w:rsidRDefault="00543E65" w:rsidP="00543E6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Regulatory Safeguard Clause</w:t>
      </w:r>
    </w:p>
    <w:p w14:paraId="11385794" w14:textId="77777777" w:rsidR="00543E65" w:rsidRPr="00543E65" w:rsidRDefault="00543E65" w:rsidP="00543E65">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If any activity is later deemed to require registration or licensing, the Association may </w:t>
      </w:r>
      <w:r w:rsidRPr="00543E65">
        <w:rPr>
          <w:rFonts w:ascii="Times New Roman" w:eastAsia="Times New Roman" w:hAnsi="Times New Roman" w:cs="Times New Roman"/>
          <w:b/>
          <w:bCs/>
          <w:kern w:val="0"/>
          <w14:ligatures w14:val="none"/>
        </w:rPr>
        <w:t>modify, suspend, or restructure</w:t>
      </w:r>
      <w:r w:rsidRPr="00543E65">
        <w:rPr>
          <w:rFonts w:ascii="Times New Roman" w:eastAsia="Times New Roman" w:hAnsi="Times New Roman" w:cs="Times New Roman"/>
          <w:kern w:val="0"/>
          <w14:ligatures w14:val="none"/>
        </w:rPr>
        <w:t xml:space="preserve"> that activity to maintain compliance.</w:t>
      </w:r>
    </w:p>
    <w:p w14:paraId="39849558"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5A39A9">
          <v:rect id="_x0000_i1031" style="width:0;height:1.5pt" o:hralign="center" o:hrstd="t" o:hr="t" fillcolor="#a0a0a0" stroked="f"/>
        </w:pict>
      </w:r>
    </w:p>
    <w:p w14:paraId="2E621CDF" w14:textId="2074C17F"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 xml:space="preserve">Article VI — </w:t>
      </w:r>
      <w:r w:rsidR="00537848">
        <w:rPr>
          <w:rFonts w:ascii="Times New Roman" w:eastAsia="Times New Roman" w:hAnsi="Times New Roman" w:cs="Times New Roman"/>
          <w:b/>
          <w:bCs/>
          <w:kern w:val="0"/>
          <w:sz w:val="36"/>
          <w:szCs w:val="36"/>
          <w14:ligatures w14:val="none"/>
        </w:rPr>
        <w:t>Credit Union</w:t>
      </w:r>
      <w:r w:rsidRPr="00543E65">
        <w:rPr>
          <w:rFonts w:ascii="Times New Roman" w:eastAsia="Times New Roman" w:hAnsi="Times New Roman" w:cs="Times New Roman"/>
          <w:b/>
          <w:bCs/>
          <w:kern w:val="0"/>
          <w:sz w:val="36"/>
          <w:szCs w:val="36"/>
          <w14:ligatures w14:val="none"/>
        </w:rPr>
        <w:t xml:space="preserve"> and Financial Projects</w:t>
      </w:r>
    </w:p>
    <w:p w14:paraId="04FA70EE" w14:textId="3D1814B4" w:rsidR="00543E65" w:rsidRPr="00543E65" w:rsidRDefault="00543E65" w:rsidP="00543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BBCC </w:t>
      </w:r>
      <w:r w:rsidR="00537848">
        <w:rPr>
          <w:rFonts w:ascii="Times New Roman" w:eastAsia="Times New Roman" w:hAnsi="Times New Roman" w:cs="Times New Roman"/>
          <w:kern w:val="0"/>
          <w14:ligatures w14:val="none"/>
        </w:rPr>
        <w:t>Credit Union</w:t>
      </w:r>
      <w:r w:rsidRPr="00543E65">
        <w:rPr>
          <w:rFonts w:ascii="Times New Roman" w:eastAsia="Times New Roman" w:hAnsi="Times New Roman" w:cs="Times New Roman"/>
          <w:kern w:val="0"/>
          <w14:ligatures w14:val="none"/>
        </w:rPr>
        <w:t xml:space="preserve"> Project is based in </w:t>
      </w:r>
      <w:r w:rsidRPr="00543E65">
        <w:rPr>
          <w:rFonts w:ascii="Times New Roman" w:eastAsia="Times New Roman" w:hAnsi="Times New Roman" w:cs="Times New Roman"/>
          <w:b/>
          <w:bCs/>
          <w:kern w:val="0"/>
          <w14:ligatures w14:val="none"/>
        </w:rPr>
        <w:t>El Salvador</w:t>
      </w:r>
      <w:r w:rsidRPr="00543E65">
        <w:rPr>
          <w:rFonts w:ascii="Times New Roman" w:eastAsia="Times New Roman" w:hAnsi="Times New Roman" w:cs="Times New Roman"/>
          <w:kern w:val="0"/>
          <w14:ligatures w14:val="none"/>
        </w:rPr>
        <w:t xml:space="preserve"> and adheres to the </w:t>
      </w:r>
      <w:r w:rsidRPr="00543E65">
        <w:rPr>
          <w:rFonts w:ascii="Times New Roman" w:eastAsia="Times New Roman" w:hAnsi="Times New Roman" w:cs="Times New Roman"/>
          <w:b/>
          <w:bCs/>
          <w:kern w:val="0"/>
          <w14:ligatures w14:val="none"/>
        </w:rPr>
        <w:t>laws and banking regulations of El Salvador</w:t>
      </w:r>
      <w:r w:rsidRPr="00543E65">
        <w:rPr>
          <w:rFonts w:ascii="Times New Roman" w:eastAsia="Times New Roman" w:hAnsi="Times New Roman" w:cs="Times New Roman"/>
          <w:kern w:val="0"/>
          <w14:ligatures w14:val="none"/>
        </w:rPr>
        <w:t>.</w:t>
      </w:r>
    </w:p>
    <w:p w14:paraId="16CB0CBE" w14:textId="207FA5DB" w:rsidR="00543E65" w:rsidRPr="00543E65" w:rsidRDefault="00543E65" w:rsidP="00543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Members participating in </w:t>
      </w:r>
      <w:r w:rsidR="00537848">
        <w:rPr>
          <w:rFonts w:ascii="Times New Roman" w:eastAsia="Times New Roman" w:hAnsi="Times New Roman" w:cs="Times New Roman"/>
          <w:kern w:val="0"/>
          <w14:ligatures w14:val="none"/>
        </w:rPr>
        <w:t>credit union</w:t>
      </w:r>
      <w:r w:rsidRPr="00543E65">
        <w:rPr>
          <w:rFonts w:ascii="Times New Roman" w:eastAsia="Times New Roman" w:hAnsi="Times New Roman" w:cs="Times New Roman"/>
          <w:kern w:val="0"/>
          <w14:ligatures w14:val="none"/>
        </w:rPr>
        <w:t xml:space="preserve"> or loan programs must sign applicable participation agreements.</w:t>
      </w:r>
    </w:p>
    <w:p w14:paraId="06B483EF" w14:textId="6BA66012" w:rsidR="00543E65" w:rsidRPr="00543E65" w:rsidRDefault="00543E65" w:rsidP="00543E6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No additional membership fees are required for </w:t>
      </w:r>
      <w:r w:rsidR="00537848">
        <w:rPr>
          <w:rFonts w:ascii="Times New Roman" w:eastAsia="Times New Roman" w:hAnsi="Times New Roman" w:cs="Times New Roman"/>
          <w:kern w:val="0"/>
          <w14:ligatures w14:val="none"/>
        </w:rPr>
        <w:t>credit union</w:t>
      </w:r>
      <w:r w:rsidRPr="00543E65">
        <w:rPr>
          <w:rFonts w:ascii="Times New Roman" w:eastAsia="Times New Roman" w:hAnsi="Times New Roman" w:cs="Times New Roman"/>
          <w:kern w:val="0"/>
          <w14:ligatures w14:val="none"/>
        </w:rPr>
        <w:t xml:space="preserve"> or lending participation beyond the specific </w:t>
      </w:r>
      <w:r w:rsidR="0023439C" w:rsidRPr="00543E65">
        <w:rPr>
          <w:rFonts w:ascii="Times New Roman" w:eastAsia="Times New Roman" w:hAnsi="Times New Roman" w:cs="Times New Roman"/>
          <w:kern w:val="0"/>
          <w14:ligatures w14:val="none"/>
        </w:rPr>
        <w:t>activit</w:t>
      </w:r>
      <w:r w:rsidR="0023439C">
        <w:rPr>
          <w:rFonts w:ascii="Times New Roman" w:eastAsia="Times New Roman" w:hAnsi="Times New Roman" w:cs="Times New Roman"/>
          <w:kern w:val="0"/>
          <w14:ligatures w14:val="none"/>
        </w:rPr>
        <w:t>y</w:t>
      </w:r>
      <w:r w:rsidRPr="00543E65">
        <w:rPr>
          <w:rFonts w:ascii="Times New Roman" w:eastAsia="Times New Roman" w:hAnsi="Times New Roman" w:cs="Times New Roman"/>
          <w:kern w:val="0"/>
          <w14:ligatures w14:val="none"/>
        </w:rPr>
        <w:t xml:space="preserve"> terms.</w:t>
      </w:r>
    </w:p>
    <w:p w14:paraId="5636100F"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62EE53">
          <v:rect id="_x0000_i1032" style="width:0;height:1.5pt" o:hralign="center" o:hrstd="t" o:hr="t" fillcolor="#a0a0a0" stroked="f"/>
        </w:pict>
      </w:r>
    </w:p>
    <w:p w14:paraId="7312FE0A"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VII — Governance, Conduct, and Dispute Resolution</w:t>
      </w:r>
    </w:p>
    <w:p w14:paraId="3AA8C9BB" w14:textId="77777777" w:rsidR="00543E65" w:rsidRPr="00543E65" w:rsidRDefault="00543E65" w:rsidP="00543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 xml:space="preserve">The Association maintains </w:t>
      </w:r>
      <w:r w:rsidRPr="00543E65">
        <w:rPr>
          <w:rFonts w:ascii="Times New Roman" w:eastAsia="Times New Roman" w:hAnsi="Times New Roman" w:cs="Times New Roman"/>
          <w:b/>
          <w:bCs/>
          <w:kern w:val="0"/>
          <w14:ligatures w14:val="none"/>
        </w:rPr>
        <w:t>Internal Bylaws, Rules, and a Tribunal System</w:t>
      </w:r>
      <w:r w:rsidRPr="00543E65">
        <w:rPr>
          <w:rFonts w:ascii="Times New Roman" w:eastAsia="Times New Roman" w:hAnsi="Times New Roman" w:cs="Times New Roman"/>
          <w:kern w:val="0"/>
          <w14:ligatures w14:val="none"/>
        </w:rPr>
        <w:t xml:space="preserve"> for internal dispute resolution.</w:t>
      </w:r>
    </w:p>
    <w:p w14:paraId="784FEDC3" w14:textId="77777777" w:rsidR="00543E65" w:rsidRPr="00543E65" w:rsidRDefault="00543E65" w:rsidP="00543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 waive recourse to external courts for internal matters unless a “clear and present danger” exists.</w:t>
      </w:r>
    </w:p>
    <w:p w14:paraId="2D614215" w14:textId="77777777" w:rsidR="00543E65" w:rsidRPr="00543E65" w:rsidRDefault="00543E65" w:rsidP="00543E6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Suspension or termination may occur for behavior deemed harmful, abusive, or fraudulent toward the Association or its members.</w:t>
      </w:r>
    </w:p>
    <w:p w14:paraId="0730FD5E"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5DC8AF">
          <v:rect id="_x0000_i1033" style="width:0;height:1.5pt" o:hralign="center" o:hrstd="t" o:hr="t" fillcolor="#a0a0a0" stroked="f"/>
        </w:pict>
      </w:r>
    </w:p>
    <w:p w14:paraId="7D74BB8A"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lastRenderedPageBreak/>
        <w:t>Article VIII — Legal Standing and Severability</w:t>
      </w:r>
    </w:p>
    <w:p w14:paraId="024B8669" w14:textId="77777777" w:rsidR="00543E65" w:rsidRPr="00543E65" w:rsidRDefault="00543E65"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This Agreement operates under private contract law and the constitutional right of association.</w:t>
      </w:r>
    </w:p>
    <w:p w14:paraId="26702591" w14:textId="77777777" w:rsidR="00543E65" w:rsidRPr="00543E65" w:rsidRDefault="00543E65"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If any clause is found invalid, the remainder remains in effect.</w:t>
      </w:r>
    </w:p>
    <w:p w14:paraId="375DE0BA" w14:textId="77777777" w:rsidR="00543E65" w:rsidRDefault="00543E65"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Members acknowledge that joining the PMA changes their status from public to private capacity for all internal activities.</w:t>
      </w:r>
    </w:p>
    <w:p w14:paraId="65363289" w14:textId="1FF58B01" w:rsidR="00B33A06" w:rsidRPr="00543E65" w:rsidRDefault="00B33A06" w:rsidP="00543E6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33A06">
        <w:rPr>
          <w:rFonts w:ascii="Times New Roman" w:eastAsia="Times New Roman" w:hAnsi="Times New Roman" w:cs="Times New Roman"/>
          <w:kern w:val="0"/>
          <w14:ligatures w14:val="none"/>
        </w:rPr>
        <w:t>The Association acknowledges that limited liability companies or similar public entities may be utilized solely as administrative or jurisdictional instruments where required to interface with state, county, national, or foreign systems; however, such entities are expressly recognized as functional vessels only and shall not constitute ownership, control, or centralization of the Association, whose assets, projects, and interests remain decentralized and privately held by its Members under this Private Ministerial Association.</w:t>
      </w:r>
    </w:p>
    <w:p w14:paraId="27832121"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E8B604">
          <v:rect id="_x0000_i1034" style="width:0;height:1.5pt" o:hralign="center" o:hrstd="t" o:hr="t" fillcolor="#a0a0a0" stroked="f"/>
        </w:pict>
      </w:r>
    </w:p>
    <w:p w14:paraId="6C9AB57E" w14:textId="77777777" w:rsidR="00543E65" w:rsidRPr="00543E65" w:rsidRDefault="00543E65" w:rsidP="00543E6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3E65">
        <w:rPr>
          <w:rFonts w:ascii="Times New Roman" w:eastAsia="Times New Roman" w:hAnsi="Times New Roman" w:cs="Times New Roman"/>
          <w:b/>
          <w:bCs/>
          <w:kern w:val="0"/>
          <w:sz w:val="36"/>
          <w:szCs w:val="36"/>
          <w14:ligatures w14:val="none"/>
        </w:rPr>
        <w:t>Article IX — Acknowledgment and Acceptance</w:t>
      </w:r>
    </w:p>
    <w:p w14:paraId="0631A00F"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By checking the “I Agree” box or otherwise providing electronic consent, I declare that:</w:t>
      </w:r>
    </w:p>
    <w:p w14:paraId="38D60789" w14:textId="77777777" w:rsidR="00543E65" w:rsidRPr="00543E65" w:rsidRDefault="00543E65"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 have read and understand this Agreement.</w:t>
      </w:r>
    </w:p>
    <w:p w14:paraId="05EBF36E" w14:textId="77777777" w:rsidR="00543E65" w:rsidRPr="00543E65" w:rsidRDefault="00543E65"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 voluntarily join BBCC, a Private Ministerial Association.</w:t>
      </w:r>
    </w:p>
    <w:p w14:paraId="47E68293" w14:textId="77777777" w:rsidR="00543E65" w:rsidRDefault="00543E65"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kern w:val="0"/>
          <w14:ligatures w14:val="none"/>
        </w:rPr>
        <w:t>I acknowledge that my participation, purchase, or use of RUNES, shares, or club services is conducted within the private domain under these terms.</w:t>
      </w:r>
    </w:p>
    <w:p w14:paraId="097B2DA0" w14:textId="3C89F2FF" w:rsidR="00797E80" w:rsidRPr="00543E65" w:rsidRDefault="00797E80" w:rsidP="00543E6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agreement is also valid with a digital signature from https://www.bbccmembers.com</w:t>
      </w:r>
    </w:p>
    <w:p w14:paraId="712C2368" w14:textId="77777777" w:rsidR="00543E65" w:rsidRPr="00543E65" w:rsidRDefault="00543E65" w:rsidP="00543E65">
      <w:pPr>
        <w:spacing w:before="100" w:beforeAutospacing="1" w:after="100" w:afterAutospacing="1" w:line="240" w:lineRule="auto"/>
        <w:rPr>
          <w:rFonts w:ascii="Times New Roman" w:eastAsia="Times New Roman" w:hAnsi="Times New Roman" w:cs="Times New Roman"/>
          <w:kern w:val="0"/>
          <w14:ligatures w14:val="none"/>
        </w:rPr>
      </w:pPr>
      <w:r w:rsidRPr="00543E65">
        <w:rPr>
          <w:rFonts w:ascii="Times New Roman" w:eastAsia="Times New Roman" w:hAnsi="Times New Roman" w:cs="Times New Roman"/>
          <w:b/>
          <w:bCs/>
          <w:kern w:val="0"/>
          <w14:ligatures w14:val="none"/>
        </w:rPr>
        <w:t>Member Name:</w:t>
      </w:r>
      <w:r w:rsidRPr="00543E65">
        <w:rPr>
          <w:rFonts w:ascii="Times New Roman" w:eastAsia="Times New Roman" w:hAnsi="Times New Roman" w:cs="Times New Roman"/>
          <w:kern w:val="0"/>
          <w14:ligatures w14:val="none"/>
        </w:rPr>
        <w:t xml:space="preserve"> ___________________</w:t>
      </w:r>
      <w:r w:rsidRPr="00543E65">
        <w:rPr>
          <w:rFonts w:ascii="Times New Roman" w:eastAsia="Times New Roman" w:hAnsi="Times New Roman" w:cs="Times New Roman"/>
          <w:kern w:val="0"/>
          <w14:ligatures w14:val="none"/>
        </w:rPr>
        <w:br/>
      </w:r>
      <w:r w:rsidRPr="00543E65">
        <w:rPr>
          <w:rFonts w:ascii="Times New Roman" w:eastAsia="Times New Roman" w:hAnsi="Times New Roman" w:cs="Times New Roman"/>
          <w:b/>
          <w:bCs/>
          <w:kern w:val="0"/>
          <w14:ligatures w14:val="none"/>
        </w:rPr>
        <w:t>Date of Acceptance:</w:t>
      </w:r>
      <w:r w:rsidRPr="00543E65">
        <w:rPr>
          <w:rFonts w:ascii="Times New Roman" w:eastAsia="Times New Roman" w:hAnsi="Times New Roman" w:cs="Times New Roman"/>
          <w:kern w:val="0"/>
          <w14:ligatures w14:val="none"/>
        </w:rPr>
        <w:t xml:space="preserve"> ___________________</w:t>
      </w:r>
    </w:p>
    <w:p w14:paraId="45573D19" w14:textId="77777777" w:rsidR="00543E65" w:rsidRPr="00543E65" w:rsidRDefault="00000000" w:rsidP="00543E6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9BAC7E">
          <v:rect id="_x0000_i1035" style="width:0;height:1.5pt" o:hralign="center" o:hrstd="t" o:hr="t" fillcolor="#a0a0a0" stroked="f"/>
        </w:pict>
      </w:r>
    </w:p>
    <w:p w14:paraId="0CF0B982" w14:textId="35BAE9D1" w:rsidR="00543E65" w:rsidRPr="00543E65" w:rsidRDefault="00543E65" w:rsidP="00797E80">
      <w:pPr>
        <w:spacing w:before="100" w:beforeAutospacing="1" w:after="100" w:afterAutospacing="1" w:line="240" w:lineRule="auto"/>
        <w:rPr>
          <w:rFonts w:ascii="Times New Roman" w:eastAsia="Times New Roman" w:hAnsi="Times New Roman" w:cs="Times New Roman"/>
          <w:kern w:val="0"/>
          <w14:ligatures w14:val="none"/>
        </w:rPr>
      </w:pPr>
    </w:p>
    <w:p w14:paraId="0E78B7AE" w14:textId="77777777" w:rsidR="00543E65" w:rsidRDefault="00543E65"/>
    <w:sectPr w:rsidR="00543E65" w:rsidSect="00543E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067"/>
    <w:multiLevelType w:val="multilevel"/>
    <w:tmpl w:val="D80E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F7A03"/>
    <w:multiLevelType w:val="multilevel"/>
    <w:tmpl w:val="321CC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F6436"/>
    <w:multiLevelType w:val="multilevel"/>
    <w:tmpl w:val="8140D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A0F73"/>
    <w:multiLevelType w:val="multilevel"/>
    <w:tmpl w:val="DD2E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035E2"/>
    <w:multiLevelType w:val="multilevel"/>
    <w:tmpl w:val="A66C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200CF3"/>
    <w:multiLevelType w:val="multilevel"/>
    <w:tmpl w:val="0B7E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D17F4"/>
    <w:multiLevelType w:val="multilevel"/>
    <w:tmpl w:val="58A41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31AB4"/>
    <w:multiLevelType w:val="multilevel"/>
    <w:tmpl w:val="64244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0310FC"/>
    <w:multiLevelType w:val="multilevel"/>
    <w:tmpl w:val="B19AF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66001"/>
    <w:multiLevelType w:val="multilevel"/>
    <w:tmpl w:val="9970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0066248">
    <w:abstractNumId w:val="2"/>
  </w:num>
  <w:num w:numId="2" w16cid:durableId="635450930">
    <w:abstractNumId w:val="6"/>
  </w:num>
  <w:num w:numId="3" w16cid:durableId="1248543153">
    <w:abstractNumId w:val="7"/>
  </w:num>
  <w:num w:numId="4" w16cid:durableId="1366906188">
    <w:abstractNumId w:val="8"/>
  </w:num>
  <w:num w:numId="5" w16cid:durableId="789737956">
    <w:abstractNumId w:val="1"/>
  </w:num>
  <w:num w:numId="6" w16cid:durableId="1105152841">
    <w:abstractNumId w:val="0"/>
  </w:num>
  <w:num w:numId="7" w16cid:durableId="1147012604">
    <w:abstractNumId w:val="9"/>
  </w:num>
  <w:num w:numId="8" w16cid:durableId="1518885232">
    <w:abstractNumId w:val="4"/>
  </w:num>
  <w:num w:numId="9" w16cid:durableId="852188751">
    <w:abstractNumId w:val="5"/>
  </w:num>
  <w:num w:numId="10" w16cid:durableId="504899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5"/>
    <w:rsid w:val="00020C3D"/>
    <w:rsid w:val="0023439C"/>
    <w:rsid w:val="0052281A"/>
    <w:rsid w:val="00537848"/>
    <w:rsid w:val="00543E65"/>
    <w:rsid w:val="00634E16"/>
    <w:rsid w:val="006452CC"/>
    <w:rsid w:val="006456CF"/>
    <w:rsid w:val="00797E80"/>
    <w:rsid w:val="007B1889"/>
    <w:rsid w:val="00854DAA"/>
    <w:rsid w:val="008B630F"/>
    <w:rsid w:val="008C1A64"/>
    <w:rsid w:val="00925292"/>
    <w:rsid w:val="00975862"/>
    <w:rsid w:val="009D2CF7"/>
    <w:rsid w:val="00A318EF"/>
    <w:rsid w:val="00A44FAE"/>
    <w:rsid w:val="00A9617C"/>
    <w:rsid w:val="00B06DB0"/>
    <w:rsid w:val="00B33A06"/>
    <w:rsid w:val="00C65527"/>
    <w:rsid w:val="00D91855"/>
    <w:rsid w:val="00F80AB8"/>
    <w:rsid w:val="00F930C7"/>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59E6"/>
  <w15:chartTrackingRefBased/>
  <w15:docId w15:val="{97EB9F3A-D290-44C8-9B34-32AC7F68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65"/>
    <w:rPr>
      <w:rFonts w:eastAsiaTheme="majorEastAsia" w:cstheme="majorBidi"/>
      <w:color w:val="272727" w:themeColor="text1" w:themeTint="D8"/>
    </w:rPr>
  </w:style>
  <w:style w:type="paragraph" w:styleId="Title">
    <w:name w:val="Title"/>
    <w:basedOn w:val="Normal"/>
    <w:next w:val="Normal"/>
    <w:link w:val="TitleChar"/>
    <w:uiPriority w:val="10"/>
    <w:qFormat/>
    <w:rsid w:val="00543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65"/>
    <w:pPr>
      <w:spacing w:before="160"/>
      <w:jc w:val="center"/>
    </w:pPr>
    <w:rPr>
      <w:i/>
      <w:iCs/>
      <w:color w:val="404040" w:themeColor="text1" w:themeTint="BF"/>
    </w:rPr>
  </w:style>
  <w:style w:type="character" w:customStyle="1" w:styleId="QuoteChar">
    <w:name w:val="Quote Char"/>
    <w:basedOn w:val="DefaultParagraphFont"/>
    <w:link w:val="Quote"/>
    <w:uiPriority w:val="29"/>
    <w:rsid w:val="00543E65"/>
    <w:rPr>
      <w:i/>
      <w:iCs/>
      <w:color w:val="404040" w:themeColor="text1" w:themeTint="BF"/>
    </w:rPr>
  </w:style>
  <w:style w:type="paragraph" w:styleId="ListParagraph">
    <w:name w:val="List Paragraph"/>
    <w:basedOn w:val="Normal"/>
    <w:uiPriority w:val="34"/>
    <w:qFormat/>
    <w:rsid w:val="00543E65"/>
    <w:pPr>
      <w:ind w:left="720"/>
      <w:contextualSpacing/>
    </w:pPr>
  </w:style>
  <w:style w:type="character" w:styleId="IntenseEmphasis">
    <w:name w:val="Intense Emphasis"/>
    <w:basedOn w:val="DefaultParagraphFont"/>
    <w:uiPriority w:val="21"/>
    <w:qFormat/>
    <w:rsid w:val="00543E65"/>
    <w:rPr>
      <w:i/>
      <w:iCs/>
      <w:color w:val="0F4761" w:themeColor="accent1" w:themeShade="BF"/>
    </w:rPr>
  </w:style>
  <w:style w:type="paragraph" w:styleId="IntenseQuote">
    <w:name w:val="Intense Quote"/>
    <w:basedOn w:val="Normal"/>
    <w:next w:val="Normal"/>
    <w:link w:val="IntenseQuoteChar"/>
    <w:uiPriority w:val="30"/>
    <w:qFormat/>
    <w:rsid w:val="00543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E65"/>
    <w:rPr>
      <w:i/>
      <w:iCs/>
      <w:color w:val="0F4761" w:themeColor="accent1" w:themeShade="BF"/>
    </w:rPr>
  </w:style>
  <w:style w:type="character" w:styleId="IntenseReference">
    <w:name w:val="Intense Reference"/>
    <w:basedOn w:val="DefaultParagraphFont"/>
    <w:uiPriority w:val="32"/>
    <w:qFormat/>
    <w:rsid w:val="00543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Flanagan</dc:creator>
  <cp:keywords/>
  <dc:description/>
  <cp:lastModifiedBy>Jim Flanagan</cp:lastModifiedBy>
  <cp:revision>13</cp:revision>
  <cp:lastPrinted>2025-11-24T20:39:00Z</cp:lastPrinted>
  <dcterms:created xsi:type="dcterms:W3CDTF">2025-10-13T23:29:00Z</dcterms:created>
  <dcterms:modified xsi:type="dcterms:W3CDTF">2025-12-20T00:07:00Z</dcterms:modified>
</cp:coreProperties>
</file>